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1F79" w14:textId="2374D228" w:rsidR="00E72417" w:rsidRPr="00700C47" w:rsidRDefault="00E72417" w:rsidP="00700C47">
      <w:pPr>
        <w:widowControl/>
        <w:spacing w:before="100" w:beforeAutospacing="1" w:after="100" w:afterAutospacing="1"/>
        <w:jc w:val="center"/>
        <w:rPr>
          <w:rFonts w:ascii="ＭＳ Ｐゴシック" w:eastAsia="ＭＳ Ｐゴシック" w:hAnsi="ＭＳ Ｐゴシック" w:cs="ＭＳ Ｐゴシック"/>
          <w:b/>
          <w:bCs/>
          <w:kern w:val="0"/>
          <w:sz w:val="48"/>
          <w:szCs w:val="48"/>
        </w:rPr>
      </w:pPr>
      <w:r w:rsidRPr="00700C47">
        <w:rPr>
          <w:rFonts w:ascii="ＭＳ Ｐゴシック" w:eastAsia="ＭＳ Ｐゴシック" w:hAnsi="ＭＳ Ｐゴシック" w:cs="ＭＳ Ｐゴシック" w:hint="eastAsia"/>
          <w:b/>
          <w:bCs/>
          <w:kern w:val="0"/>
          <w:sz w:val="48"/>
          <w:szCs w:val="48"/>
        </w:rPr>
        <w:t xml:space="preserve">掃除屋ルミナス　</w:t>
      </w:r>
    </w:p>
    <w:p w14:paraId="437C4E20" w14:textId="57502817" w:rsidR="00E72417" w:rsidRDefault="00E72417" w:rsidP="00574657">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賃貸アパート・マンション管理規約（案）</w:t>
      </w:r>
    </w:p>
    <w:p w14:paraId="506E71C1" w14:textId="56EFF67D" w:rsidR="00700C47" w:rsidRPr="00992C7A" w:rsidRDefault="00700C47" w:rsidP="007B1C8C">
      <w:pPr>
        <w:pStyle w:val="a9"/>
        <w:widowControl/>
        <w:numPr>
          <w:ilvl w:val="0"/>
          <w:numId w:val="11"/>
        </w:numPr>
        <w:spacing w:before="100" w:beforeAutospacing="1" w:after="100" w:afterAutospacing="1"/>
        <w:jc w:val="left"/>
        <w:rPr>
          <w:rFonts w:ascii="ＭＳ Ｐゴシック" w:eastAsia="ＭＳ Ｐゴシック" w:hAnsi="ＭＳ Ｐゴシック" w:cs="ＭＳ Ｐゴシック"/>
          <w:b/>
          <w:bCs/>
          <w:kern w:val="0"/>
          <w:sz w:val="24"/>
          <w:szCs w:val="24"/>
        </w:rPr>
      </w:pPr>
      <w:r w:rsidRPr="00992C7A">
        <w:rPr>
          <w:rFonts w:ascii="ＭＳ Ｐゴシック" w:eastAsia="ＭＳ Ｐゴシック" w:hAnsi="ＭＳ Ｐゴシック" w:cs="ＭＳ Ｐゴシック" w:hint="eastAsia"/>
          <w:b/>
          <w:bCs/>
          <w:kern w:val="0"/>
          <w:sz w:val="24"/>
          <w:szCs w:val="24"/>
        </w:rPr>
        <w:t>ルール設定　監修・　ルール運用　助手</w:t>
      </w:r>
    </w:p>
    <w:p w14:paraId="16AB872E" w14:textId="4DE7CB48"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賃貸マンション管理規約</w:t>
      </w:r>
    </w:p>
    <w:p w14:paraId="4D6DAF2D" w14:textId="77777777"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第1条（専用部分、用途を限定した専用部分、共用部分、立ち入り禁止区域の定義）</w:t>
      </w:r>
    </w:p>
    <w:p w14:paraId="03E6256C" w14:textId="77777777" w:rsidR="00574657" w:rsidRPr="00574657" w:rsidRDefault="00574657" w:rsidP="00574657">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本規約における「専用部分」「用途を限定した専用部分」「共用部分」「立ち入り禁止区域」の定義は以下の通りとする。</w:t>
      </w:r>
    </w:p>
    <w:p w14:paraId="2F364C12" w14:textId="42A828D5" w:rsidR="00574657" w:rsidRPr="00574657" w:rsidRDefault="00574657" w:rsidP="0057465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専用部分</w:t>
      </w:r>
      <w:r w:rsidRPr="00574657">
        <w:rPr>
          <w:rFonts w:ascii="ＭＳ Ｐゴシック" w:eastAsia="ＭＳ Ｐゴシック" w:hAnsi="ＭＳ Ｐゴシック" w:cs="ＭＳ Ｐゴシック"/>
          <w:kern w:val="0"/>
          <w:sz w:val="24"/>
          <w:szCs w:val="24"/>
        </w:rPr>
        <w:t>：賃貸借契約に基づき、賃借人に対して管理者としての義務の範囲内で責任をもって専有を認めた区域。</w:t>
      </w:r>
      <w:r w:rsidR="007C50E7">
        <w:rPr>
          <w:rFonts w:ascii="ＭＳ Ｐゴシック" w:eastAsia="ＭＳ Ｐゴシック" w:hAnsi="ＭＳ Ｐゴシック" w:cs="ＭＳ Ｐゴシック" w:hint="eastAsia"/>
          <w:kern w:val="0"/>
          <w:sz w:val="24"/>
          <w:szCs w:val="24"/>
        </w:rPr>
        <w:t>具体的にはお部屋の中を示す。</w:t>
      </w:r>
    </w:p>
    <w:p w14:paraId="51110BFB" w14:textId="32B707CE" w:rsidR="00574657" w:rsidRPr="00574657" w:rsidRDefault="00574657" w:rsidP="0057465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用途を限定した専用部分</w:t>
      </w:r>
      <w:r w:rsidRPr="00574657">
        <w:rPr>
          <w:rFonts w:ascii="ＭＳ Ｐゴシック" w:eastAsia="ＭＳ Ｐゴシック" w:hAnsi="ＭＳ Ｐゴシック" w:cs="ＭＳ Ｐゴシック"/>
          <w:kern w:val="0"/>
          <w:sz w:val="24"/>
          <w:szCs w:val="24"/>
        </w:rPr>
        <w:t>：</w:t>
      </w:r>
      <w:r w:rsidR="0067359B">
        <w:rPr>
          <w:rFonts w:ascii="ＭＳ Ｐゴシック" w:eastAsia="ＭＳ Ｐゴシック" w:hAnsi="ＭＳ Ｐゴシック" w:cs="ＭＳ Ｐゴシック" w:hint="eastAsia"/>
          <w:kern w:val="0"/>
          <w:sz w:val="24"/>
          <w:szCs w:val="24"/>
        </w:rPr>
        <w:t>賃借人</w:t>
      </w:r>
      <w:r w:rsidRPr="00574657">
        <w:rPr>
          <w:rFonts w:ascii="ＭＳ Ｐゴシック" w:eastAsia="ＭＳ Ｐゴシック" w:hAnsi="ＭＳ Ｐゴシック" w:cs="ＭＳ Ｐゴシック"/>
          <w:kern w:val="0"/>
          <w:sz w:val="24"/>
          <w:szCs w:val="24"/>
        </w:rPr>
        <w:t>に対して専用で使用を認めるが、その使用用途が限定されている区域。具体的には郵便ポスト、駐輪スペース、駐輪ラック、バルコニー、ポーチ、宅配ボックス（荷物預かり時のみ）など</w:t>
      </w:r>
      <w:r w:rsidR="007C50E7">
        <w:rPr>
          <w:rFonts w:ascii="ＭＳ Ｐゴシック" w:eastAsia="ＭＳ Ｐゴシック" w:hAnsi="ＭＳ Ｐゴシック" w:cs="ＭＳ Ｐゴシック" w:hint="eastAsia"/>
          <w:kern w:val="0"/>
          <w:sz w:val="24"/>
          <w:szCs w:val="24"/>
        </w:rPr>
        <w:t>を示す</w:t>
      </w:r>
      <w:r w:rsidRPr="00574657">
        <w:rPr>
          <w:rFonts w:ascii="ＭＳ Ｐゴシック" w:eastAsia="ＭＳ Ｐゴシック" w:hAnsi="ＭＳ Ｐゴシック" w:cs="ＭＳ Ｐゴシック"/>
          <w:kern w:val="0"/>
          <w:sz w:val="24"/>
          <w:szCs w:val="24"/>
        </w:rPr>
        <w:t>。</w:t>
      </w:r>
    </w:p>
    <w:p w14:paraId="160573ED" w14:textId="049A5A85" w:rsidR="00574657" w:rsidRPr="00574657" w:rsidRDefault="00574657" w:rsidP="0057465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共用部分</w:t>
      </w:r>
      <w:r w:rsidRPr="00574657">
        <w:rPr>
          <w:rFonts w:ascii="ＭＳ Ｐゴシック" w:eastAsia="ＭＳ Ｐゴシック" w:hAnsi="ＭＳ Ｐゴシック" w:cs="ＭＳ Ｐゴシック"/>
          <w:kern w:val="0"/>
          <w:sz w:val="24"/>
          <w:szCs w:val="24"/>
        </w:rPr>
        <w:t>：指定された用途以外には使用できない区域。具体的には、廊下、階段、集合ポスト、駐輪場、駐車場、ごみ置き場など</w:t>
      </w:r>
      <w:r w:rsidR="007C50E7">
        <w:rPr>
          <w:rFonts w:ascii="ＭＳ Ｐゴシック" w:eastAsia="ＭＳ Ｐゴシック" w:hAnsi="ＭＳ Ｐゴシック" w:cs="ＭＳ Ｐゴシック" w:hint="eastAsia"/>
          <w:kern w:val="0"/>
          <w:sz w:val="24"/>
          <w:szCs w:val="24"/>
        </w:rPr>
        <w:t>を示す</w:t>
      </w:r>
      <w:r w:rsidRPr="00574657">
        <w:rPr>
          <w:rFonts w:ascii="ＭＳ Ｐゴシック" w:eastAsia="ＭＳ Ｐゴシック" w:hAnsi="ＭＳ Ｐゴシック" w:cs="ＭＳ Ｐゴシック"/>
          <w:kern w:val="0"/>
          <w:sz w:val="24"/>
          <w:szCs w:val="24"/>
        </w:rPr>
        <w:t>。</w:t>
      </w:r>
    </w:p>
    <w:p w14:paraId="6A3D1978" w14:textId="74D75AD7" w:rsidR="00574657" w:rsidRPr="00574657" w:rsidRDefault="00574657" w:rsidP="00574657">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立ち入り禁止区域</w:t>
      </w:r>
      <w:r w:rsidRPr="00574657">
        <w:rPr>
          <w:rFonts w:ascii="ＭＳ Ｐゴシック" w:eastAsia="ＭＳ Ｐゴシック" w:hAnsi="ＭＳ Ｐゴシック" w:cs="ＭＳ Ｐゴシック"/>
          <w:kern w:val="0"/>
          <w:sz w:val="24"/>
          <w:szCs w:val="24"/>
        </w:rPr>
        <w:t>：所有者および管理会社の許可なくして立ち入ることができない区域。具体的には、空き室、管理人室、機械室、屋上など</w:t>
      </w:r>
      <w:r w:rsidR="007C50E7">
        <w:rPr>
          <w:rFonts w:ascii="ＭＳ Ｐゴシック" w:eastAsia="ＭＳ Ｐゴシック" w:hAnsi="ＭＳ Ｐゴシック" w:cs="ＭＳ Ｐゴシック" w:hint="eastAsia"/>
          <w:kern w:val="0"/>
          <w:sz w:val="24"/>
          <w:szCs w:val="24"/>
        </w:rPr>
        <w:t>を示す</w:t>
      </w:r>
      <w:r w:rsidRPr="00574657">
        <w:rPr>
          <w:rFonts w:ascii="ＭＳ Ｐゴシック" w:eastAsia="ＭＳ Ｐゴシック" w:hAnsi="ＭＳ Ｐゴシック" w:cs="ＭＳ Ｐゴシック"/>
          <w:kern w:val="0"/>
          <w:sz w:val="24"/>
          <w:szCs w:val="24"/>
        </w:rPr>
        <w:t>。</w:t>
      </w:r>
    </w:p>
    <w:p w14:paraId="450710A5" w14:textId="77777777"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第2条（専用部分における善意の管理者としての義務）</w:t>
      </w:r>
    </w:p>
    <w:p w14:paraId="3B16740A" w14:textId="7B69B2E8" w:rsidR="00574657" w:rsidRPr="00574657" w:rsidRDefault="00574657" w:rsidP="00574657">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専用部分を使用する賃借人は、所有者との</w:t>
      </w:r>
      <w:r w:rsidR="00E72417">
        <w:rPr>
          <w:rFonts w:ascii="ＭＳ Ｐゴシック" w:eastAsia="ＭＳ Ｐゴシック" w:hAnsi="ＭＳ Ｐゴシック" w:cs="ＭＳ Ｐゴシック" w:hint="eastAsia"/>
          <w:kern w:val="0"/>
          <w:sz w:val="24"/>
          <w:szCs w:val="24"/>
        </w:rPr>
        <w:t>賃貸借</w:t>
      </w:r>
      <w:r w:rsidRPr="00574657">
        <w:rPr>
          <w:rFonts w:ascii="ＭＳ Ｐゴシック" w:eastAsia="ＭＳ Ｐゴシック" w:hAnsi="ＭＳ Ｐゴシック" w:cs="ＭＳ Ｐゴシック"/>
          <w:kern w:val="0"/>
          <w:sz w:val="24"/>
          <w:szCs w:val="24"/>
        </w:rPr>
        <w:t>契約に基づき、その使用者が所有者に代わって行う多くの判断において、所有者と同様の善意の判断を求められるものとする。これには、以下の事項が含まれる。</w:t>
      </w:r>
    </w:p>
    <w:p w14:paraId="676E8543" w14:textId="77777777" w:rsidR="00574657" w:rsidRPr="00574657" w:rsidRDefault="00574657" w:rsidP="00574657">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室内の装飾や設備を大切に扱うこと。</w:t>
      </w:r>
    </w:p>
    <w:p w14:paraId="15FB4F2F" w14:textId="77777777" w:rsidR="00574657" w:rsidRPr="00574657" w:rsidRDefault="00574657" w:rsidP="00574657">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法定点検や建物保全のためのメンテナンスに積極的に協力すること。</w:t>
      </w:r>
    </w:p>
    <w:p w14:paraId="65196A81" w14:textId="77777777" w:rsidR="00574657" w:rsidRPr="00574657" w:rsidRDefault="00574657" w:rsidP="00574657">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室内および玄関前の清潔を保つこと。</w:t>
      </w:r>
    </w:p>
    <w:p w14:paraId="1B17CC0E" w14:textId="77777777"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第3条（用途を限定した専用部分について）</w:t>
      </w:r>
    </w:p>
    <w:p w14:paraId="7AFBEBDB" w14:textId="77777777" w:rsidR="00574657" w:rsidRPr="00574657" w:rsidRDefault="00574657" w:rsidP="00574657">
      <w:pPr>
        <w:widowControl/>
        <w:numPr>
          <w:ilvl w:val="0"/>
          <w:numId w:val="5"/>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「用途を限定した専用部分」に関する使用制限は以下の通りとする。</w:t>
      </w:r>
    </w:p>
    <w:p w14:paraId="2D94284C" w14:textId="01DDDD1F" w:rsidR="00574657" w:rsidRPr="00574657" w:rsidRDefault="00574657" w:rsidP="00574657">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lastRenderedPageBreak/>
        <w:t>郵便ポスト</w:t>
      </w:r>
      <w:r w:rsidRPr="00574657">
        <w:rPr>
          <w:rFonts w:ascii="ＭＳ Ｐゴシック" w:eastAsia="ＭＳ Ｐゴシック" w:hAnsi="ＭＳ Ｐゴシック" w:cs="ＭＳ Ｐゴシック"/>
          <w:kern w:val="0"/>
          <w:sz w:val="24"/>
          <w:szCs w:val="24"/>
        </w:rPr>
        <w:t>：</w:t>
      </w:r>
      <w:r w:rsidR="00E72417">
        <w:rPr>
          <w:rFonts w:ascii="ＭＳ Ｐゴシック" w:eastAsia="ＭＳ Ｐゴシック" w:hAnsi="ＭＳ Ｐゴシック" w:cs="ＭＳ Ｐゴシック" w:hint="eastAsia"/>
          <w:kern w:val="0"/>
          <w:sz w:val="24"/>
          <w:szCs w:val="24"/>
        </w:rPr>
        <w:t>賃借人は</w:t>
      </w:r>
      <w:r w:rsidRPr="00574657">
        <w:rPr>
          <w:rFonts w:ascii="ＭＳ Ｐゴシック" w:eastAsia="ＭＳ Ｐゴシック" w:hAnsi="ＭＳ Ｐゴシック" w:cs="ＭＳ Ｐゴシック"/>
          <w:kern w:val="0"/>
          <w:sz w:val="24"/>
          <w:szCs w:val="24"/>
        </w:rPr>
        <w:t>郵便物の受け取り用途に限り使用可能。鍵の保管や貴重品の保管、長期間の郵便物の放置等は用途外となる。</w:t>
      </w:r>
    </w:p>
    <w:p w14:paraId="27DAA947" w14:textId="12564155" w:rsidR="00574657" w:rsidRPr="00574657" w:rsidRDefault="00574657" w:rsidP="00574657">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駐輪場</w:t>
      </w:r>
      <w:r w:rsidRPr="00574657">
        <w:rPr>
          <w:rFonts w:ascii="ＭＳ Ｐゴシック" w:eastAsia="ＭＳ Ｐゴシック" w:hAnsi="ＭＳ Ｐゴシック" w:cs="ＭＳ Ｐゴシック"/>
          <w:kern w:val="0"/>
          <w:sz w:val="24"/>
          <w:szCs w:val="24"/>
        </w:rPr>
        <w:t>：</w:t>
      </w:r>
      <w:r w:rsidR="00E72417">
        <w:rPr>
          <w:rFonts w:ascii="ＭＳ Ｐゴシック" w:eastAsia="ＭＳ Ｐゴシック" w:hAnsi="ＭＳ Ｐゴシック" w:cs="ＭＳ Ｐゴシック" w:hint="eastAsia"/>
          <w:kern w:val="0"/>
          <w:sz w:val="24"/>
          <w:szCs w:val="24"/>
        </w:rPr>
        <w:t>賃借人</w:t>
      </w:r>
      <w:r w:rsidRPr="00574657">
        <w:rPr>
          <w:rFonts w:ascii="ＭＳ Ｐゴシック" w:eastAsia="ＭＳ Ｐゴシック" w:hAnsi="ＭＳ Ｐゴシック" w:cs="ＭＳ Ｐゴシック"/>
          <w:kern w:val="0"/>
          <w:sz w:val="24"/>
          <w:szCs w:val="24"/>
        </w:rPr>
        <w:t>以外の駐輪は基本的に禁止。駐輪場はあくまで駐輪の用途に限り、作業場所や玩具の保管等は用途外となる。</w:t>
      </w:r>
    </w:p>
    <w:p w14:paraId="0A9CCF14" w14:textId="77777777" w:rsidR="00574657" w:rsidRPr="00574657" w:rsidRDefault="00574657" w:rsidP="00574657">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駐車場</w:t>
      </w:r>
      <w:r w:rsidRPr="00574657">
        <w:rPr>
          <w:rFonts w:ascii="ＭＳ Ｐゴシック" w:eastAsia="ＭＳ Ｐゴシック" w:hAnsi="ＭＳ Ｐゴシック" w:cs="ＭＳ Ｐゴシック"/>
          <w:kern w:val="0"/>
          <w:sz w:val="24"/>
          <w:szCs w:val="24"/>
        </w:rPr>
        <w:t>：駐輪場と同様、登録された車両のみ駐車可能。来客車両や倉庫設置等は認められない。</w:t>
      </w:r>
    </w:p>
    <w:p w14:paraId="3CC0F447" w14:textId="77777777" w:rsidR="00574657" w:rsidRPr="00574657" w:rsidRDefault="00574657" w:rsidP="00574657">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宅配ボックス</w:t>
      </w:r>
      <w:r w:rsidRPr="00574657">
        <w:rPr>
          <w:rFonts w:ascii="ＭＳ Ｐゴシック" w:eastAsia="ＭＳ Ｐゴシック" w:hAnsi="ＭＳ Ｐゴシック" w:cs="ＭＳ Ｐゴシック"/>
          <w:kern w:val="0"/>
          <w:sz w:val="24"/>
          <w:szCs w:val="24"/>
        </w:rPr>
        <w:t>：留守中の宅配物の受け取りに限り使用可能。私物の保管や飲料水等の空瓶の返却・受け取り、長期間の占拠等は用途外となる。</w:t>
      </w:r>
    </w:p>
    <w:p w14:paraId="5168229B" w14:textId="77777777" w:rsidR="00574657" w:rsidRPr="00574657" w:rsidRDefault="00574657" w:rsidP="00574657">
      <w:pPr>
        <w:widowControl/>
        <w:numPr>
          <w:ilvl w:val="0"/>
          <w:numId w:val="6"/>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バルコニー</w:t>
      </w:r>
      <w:r w:rsidRPr="00574657">
        <w:rPr>
          <w:rFonts w:ascii="ＭＳ Ｐゴシック" w:eastAsia="ＭＳ Ｐゴシック" w:hAnsi="ＭＳ Ｐゴシック" w:cs="ＭＳ Ｐゴシック"/>
          <w:kern w:val="0"/>
          <w:sz w:val="24"/>
          <w:szCs w:val="24"/>
        </w:rPr>
        <w:t>：非常時の避難ルートとして使用されるため、物置や花壇等の常設物の設置は禁止。</w:t>
      </w:r>
    </w:p>
    <w:p w14:paraId="230473D8" w14:textId="77777777"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第4条（共用部分の用途に関する特記事項）</w:t>
      </w:r>
    </w:p>
    <w:p w14:paraId="7CDCEFA5" w14:textId="77777777" w:rsidR="00574657" w:rsidRPr="00574657" w:rsidRDefault="00574657" w:rsidP="00574657">
      <w:pPr>
        <w:widowControl/>
        <w:numPr>
          <w:ilvl w:val="0"/>
          <w:numId w:val="7"/>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共用部分の用途については、以下の特記事項を守ること。</w:t>
      </w:r>
    </w:p>
    <w:p w14:paraId="42E28666" w14:textId="64E25572" w:rsidR="00574657" w:rsidRPr="00574657" w:rsidRDefault="00574657" w:rsidP="00574657">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共用廊下・階段</w:t>
      </w:r>
      <w:r w:rsidRPr="00574657">
        <w:rPr>
          <w:rFonts w:ascii="ＭＳ Ｐゴシック" w:eastAsia="ＭＳ Ｐゴシック" w:hAnsi="ＭＳ Ｐゴシック" w:cs="ＭＳ Ｐゴシック"/>
          <w:kern w:val="0"/>
          <w:sz w:val="24"/>
          <w:szCs w:val="24"/>
        </w:rPr>
        <w:t>：歩行の用途にのみ使用</w:t>
      </w:r>
      <w:r w:rsidR="00E72417">
        <w:rPr>
          <w:rFonts w:ascii="ＭＳ Ｐゴシック" w:eastAsia="ＭＳ Ｐゴシック" w:hAnsi="ＭＳ Ｐゴシック" w:cs="ＭＳ Ｐゴシック" w:hint="eastAsia"/>
          <w:kern w:val="0"/>
          <w:sz w:val="24"/>
          <w:szCs w:val="24"/>
        </w:rPr>
        <w:t>できる</w:t>
      </w:r>
      <w:r w:rsidRPr="00574657">
        <w:rPr>
          <w:rFonts w:ascii="ＭＳ Ｐゴシック" w:eastAsia="ＭＳ Ｐゴシック" w:hAnsi="ＭＳ Ｐゴシック" w:cs="ＭＳ Ｐゴシック"/>
          <w:kern w:val="0"/>
          <w:sz w:val="24"/>
          <w:szCs w:val="24"/>
        </w:rPr>
        <w:t>。</w:t>
      </w:r>
    </w:p>
    <w:p w14:paraId="074AE1D5" w14:textId="2B931C63" w:rsidR="00574657" w:rsidRPr="00574657" w:rsidRDefault="00574657" w:rsidP="00574657">
      <w:pPr>
        <w:widowControl/>
        <w:numPr>
          <w:ilvl w:val="0"/>
          <w:numId w:val="8"/>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ごみ置き場</w:t>
      </w:r>
      <w:r w:rsidRPr="00574657">
        <w:rPr>
          <w:rFonts w:ascii="ＭＳ Ｐゴシック" w:eastAsia="ＭＳ Ｐゴシック" w:hAnsi="ＭＳ Ｐゴシック" w:cs="ＭＳ Ｐゴシック"/>
          <w:kern w:val="0"/>
          <w:sz w:val="24"/>
          <w:szCs w:val="24"/>
        </w:rPr>
        <w:t>：指定された種別のごみを搬出するための場所として使用し、長期間の保管は</w:t>
      </w:r>
      <w:r w:rsidR="00E72417">
        <w:rPr>
          <w:rFonts w:ascii="ＭＳ Ｐゴシック" w:eastAsia="ＭＳ Ｐゴシック" w:hAnsi="ＭＳ Ｐゴシック" w:cs="ＭＳ Ｐゴシック" w:hint="eastAsia"/>
          <w:kern w:val="0"/>
          <w:sz w:val="24"/>
          <w:szCs w:val="24"/>
        </w:rPr>
        <w:t>できない</w:t>
      </w:r>
      <w:r w:rsidRPr="00574657">
        <w:rPr>
          <w:rFonts w:ascii="ＭＳ Ｐゴシック" w:eastAsia="ＭＳ Ｐゴシック" w:hAnsi="ＭＳ Ｐゴシック" w:cs="ＭＳ Ｐゴシック"/>
          <w:kern w:val="0"/>
          <w:sz w:val="24"/>
          <w:szCs w:val="24"/>
        </w:rPr>
        <w:t>。</w:t>
      </w:r>
    </w:p>
    <w:p w14:paraId="5EC655A2" w14:textId="6C6E1420"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第5条（新設施設についての</w:t>
      </w:r>
      <w:r w:rsidR="00E72417">
        <w:rPr>
          <w:rFonts w:ascii="ＭＳ Ｐゴシック" w:eastAsia="ＭＳ Ｐゴシック" w:hAnsi="ＭＳ Ｐゴシック" w:cs="ＭＳ Ｐゴシック" w:hint="eastAsia"/>
          <w:b/>
          <w:bCs/>
          <w:kern w:val="0"/>
          <w:sz w:val="24"/>
          <w:szCs w:val="24"/>
        </w:rPr>
        <w:t>所有者または管理者</w:t>
      </w:r>
      <w:r w:rsidRPr="00574657">
        <w:rPr>
          <w:rFonts w:ascii="ＭＳ Ｐゴシック" w:eastAsia="ＭＳ Ｐゴシック" w:hAnsi="ＭＳ Ｐゴシック" w:cs="ＭＳ Ｐゴシック"/>
          <w:b/>
          <w:bCs/>
          <w:kern w:val="0"/>
          <w:sz w:val="24"/>
          <w:szCs w:val="24"/>
        </w:rPr>
        <w:t>からの説明）</w:t>
      </w:r>
    </w:p>
    <w:p w14:paraId="79D01CF6" w14:textId="3A613D47" w:rsidR="00574657" w:rsidRPr="00574657" w:rsidRDefault="00574657" w:rsidP="00574657">
      <w:pPr>
        <w:widowControl/>
        <w:numPr>
          <w:ilvl w:val="0"/>
          <w:numId w:val="9"/>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賃貸物件としての付加価値や入居者の生活利便性を向上させるために新設された施設については、都度</w:t>
      </w:r>
      <w:r w:rsidR="00E72417">
        <w:rPr>
          <w:rFonts w:ascii="ＭＳ Ｐゴシック" w:eastAsia="ＭＳ Ｐゴシック" w:hAnsi="ＭＳ Ｐゴシック" w:cs="ＭＳ Ｐゴシック" w:hint="eastAsia"/>
          <w:kern w:val="0"/>
          <w:sz w:val="24"/>
          <w:szCs w:val="24"/>
        </w:rPr>
        <w:t>所有者または管理者</w:t>
      </w:r>
      <w:r w:rsidRPr="00574657">
        <w:rPr>
          <w:rFonts w:ascii="ＭＳ Ｐゴシック" w:eastAsia="ＭＳ Ｐゴシック" w:hAnsi="ＭＳ Ｐゴシック" w:cs="ＭＳ Ｐゴシック"/>
          <w:kern w:val="0"/>
          <w:sz w:val="24"/>
          <w:szCs w:val="24"/>
        </w:rPr>
        <w:t>からその用途についての説明が行われるものとする。その際、新たに設定された施設は「用途を限定した共用部分」として追加されることとなる。</w:t>
      </w:r>
    </w:p>
    <w:p w14:paraId="3FF405E6" w14:textId="77777777" w:rsidR="00574657" w:rsidRPr="00574657" w:rsidRDefault="00574657" w:rsidP="00574657">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b/>
          <w:bCs/>
          <w:kern w:val="0"/>
          <w:sz w:val="24"/>
          <w:szCs w:val="24"/>
        </w:rPr>
        <w:t>第6条（用途に反する使用についての是正）</w:t>
      </w:r>
    </w:p>
    <w:p w14:paraId="0F931E33" w14:textId="516839D3" w:rsidR="00574657" w:rsidRPr="00574657" w:rsidRDefault="00574657" w:rsidP="00574657">
      <w:pPr>
        <w:widowControl/>
        <w:numPr>
          <w:ilvl w:val="0"/>
          <w:numId w:val="10"/>
        </w:numPr>
        <w:spacing w:before="100" w:beforeAutospacing="1" w:after="100" w:afterAutospacing="1"/>
        <w:jc w:val="left"/>
        <w:rPr>
          <w:rFonts w:ascii="ＭＳ Ｐゴシック" w:eastAsia="ＭＳ Ｐゴシック" w:hAnsi="ＭＳ Ｐゴシック" w:cs="ＭＳ Ｐゴシック"/>
          <w:kern w:val="0"/>
          <w:sz w:val="24"/>
          <w:szCs w:val="24"/>
        </w:rPr>
      </w:pPr>
      <w:r w:rsidRPr="00574657">
        <w:rPr>
          <w:rFonts w:ascii="ＭＳ Ｐゴシック" w:eastAsia="ＭＳ Ｐゴシック" w:hAnsi="ＭＳ Ｐゴシック" w:cs="ＭＳ Ｐゴシック"/>
          <w:kern w:val="0"/>
          <w:sz w:val="24"/>
          <w:szCs w:val="24"/>
        </w:rPr>
        <w:t>上記の用途に反する使い方がされた場合、</w:t>
      </w:r>
      <w:r w:rsidR="00E72417">
        <w:rPr>
          <w:rFonts w:ascii="ＭＳ Ｐゴシック" w:eastAsia="ＭＳ Ｐゴシック" w:hAnsi="ＭＳ Ｐゴシック" w:cs="ＭＳ Ｐゴシック" w:hint="eastAsia"/>
          <w:kern w:val="0"/>
          <w:sz w:val="24"/>
          <w:szCs w:val="24"/>
        </w:rPr>
        <w:t>所有者または</w:t>
      </w:r>
      <w:r w:rsidRPr="00574657">
        <w:rPr>
          <w:rFonts w:ascii="ＭＳ Ｐゴシック" w:eastAsia="ＭＳ Ｐゴシック" w:hAnsi="ＭＳ Ｐゴシック" w:cs="ＭＳ Ｐゴシック"/>
          <w:kern w:val="0"/>
          <w:sz w:val="24"/>
          <w:szCs w:val="24"/>
        </w:rPr>
        <w:t>管理者は是正を求める権限を有するものとする。</w:t>
      </w:r>
    </w:p>
    <w:p w14:paraId="58471152" w14:textId="77777777" w:rsidR="00F835AB" w:rsidRPr="00574657" w:rsidRDefault="00F835AB"/>
    <w:sectPr w:rsidR="00F835AB" w:rsidRPr="005746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5C80" w14:textId="77777777" w:rsidR="005B438E" w:rsidRDefault="005B438E" w:rsidP="00E72417">
      <w:r>
        <w:separator/>
      </w:r>
    </w:p>
  </w:endnote>
  <w:endnote w:type="continuationSeparator" w:id="0">
    <w:p w14:paraId="7516840B" w14:textId="77777777" w:rsidR="005B438E" w:rsidRDefault="005B438E" w:rsidP="00E7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B91C" w14:textId="77777777" w:rsidR="005B438E" w:rsidRDefault="005B438E" w:rsidP="00E72417">
      <w:r>
        <w:separator/>
      </w:r>
    </w:p>
  </w:footnote>
  <w:footnote w:type="continuationSeparator" w:id="0">
    <w:p w14:paraId="2F5BD149" w14:textId="77777777" w:rsidR="005B438E" w:rsidRDefault="005B438E" w:rsidP="00E7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30E"/>
    <w:multiLevelType w:val="multilevel"/>
    <w:tmpl w:val="6654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F69F7"/>
    <w:multiLevelType w:val="multilevel"/>
    <w:tmpl w:val="C96C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560C7"/>
    <w:multiLevelType w:val="multilevel"/>
    <w:tmpl w:val="DEF4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11B33"/>
    <w:multiLevelType w:val="hybridMultilevel"/>
    <w:tmpl w:val="85F816AC"/>
    <w:lvl w:ilvl="0" w:tplc="6FAA350C">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FD39DF"/>
    <w:multiLevelType w:val="multilevel"/>
    <w:tmpl w:val="A8F65C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3633E"/>
    <w:multiLevelType w:val="multilevel"/>
    <w:tmpl w:val="3E2EB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EB2585"/>
    <w:multiLevelType w:val="multilevel"/>
    <w:tmpl w:val="45E6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F04BC1"/>
    <w:multiLevelType w:val="multilevel"/>
    <w:tmpl w:val="B9F21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E4802"/>
    <w:multiLevelType w:val="multilevel"/>
    <w:tmpl w:val="91A4BE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2B1915"/>
    <w:multiLevelType w:val="multilevel"/>
    <w:tmpl w:val="F6387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C3175"/>
    <w:multiLevelType w:val="multilevel"/>
    <w:tmpl w:val="091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6292323">
    <w:abstractNumId w:val="6"/>
  </w:num>
  <w:num w:numId="2" w16cid:durableId="682973607">
    <w:abstractNumId w:val="0"/>
  </w:num>
  <w:num w:numId="3" w16cid:durableId="1037855971">
    <w:abstractNumId w:val="5"/>
  </w:num>
  <w:num w:numId="4" w16cid:durableId="1708216136">
    <w:abstractNumId w:val="1"/>
  </w:num>
  <w:num w:numId="5" w16cid:durableId="432215233">
    <w:abstractNumId w:val="7"/>
  </w:num>
  <w:num w:numId="6" w16cid:durableId="2067408383">
    <w:abstractNumId w:val="10"/>
  </w:num>
  <w:num w:numId="7" w16cid:durableId="1767533949">
    <w:abstractNumId w:val="9"/>
  </w:num>
  <w:num w:numId="8" w16cid:durableId="1677733435">
    <w:abstractNumId w:val="2"/>
  </w:num>
  <w:num w:numId="9" w16cid:durableId="1827626397">
    <w:abstractNumId w:val="8"/>
  </w:num>
  <w:num w:numId="10" w16cid:durableId="409011417">
    <w:abstractNumId w:val="4"/>
  </w:num>
  <w:num w:numId="11" w16cid:durableId="1544632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57"/>
    <w:rsid w:val="0013289D"/>
    <w:rsid w:val="004C35CF"/>
    <w:rsid w:val="00574657"/>
    <w:rsid w:val="005B438E"/>
    <w:rsid w:val="0067359B"/>
    <w:rsid w:val="00700C47"/>
    <w:rsid w:val="00754BC6"/>
    <w:rsid w:val="007C50E7"/>
    <w:rsid w:val="007C5EBB"/>
    <w:rsid w:val="00881AE7"/>
    <w:rsid w:val="009540DE"/>
    <w:rsid w:val="00992C7A"/>
    <w:rsid w:val="00BD0BA8"/>
    <w:rsid w:val="00C05791"/>
    <w:rsid w:val="00DA40EB"/>
    <w:rsid w:val="00E56466"/>
    <w:rsid w:val="00E72417"/>
    <w:rsid w:val="00F8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1D875"/>
  <w15:chartTrackingRefBased/>
  <w15:docId w15:val="{42D47AEC-826E-4646-9ECD-D7A05387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46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6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6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746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6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6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6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6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6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6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6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6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746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6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6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6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6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6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6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57"/>
    <w:pPr>
      <w:spacing w:before="160" w:after="160"/>
      <w:jc w:val="center"/>
    </w:pPr>
    <w:rPr>
      <w:i/>
      <w:iCs/>
      <w:color w:val="404040" w:themeColor="text1" w:themeTint="BF"/>
    </w:rPr>
  </w:style>
  <w:style w:type="character" w:customStyle="1" w:styleId="a8">
    <w:name w:val="引用文 (文字)"/>
    <w:basedOn w:val="a0"/>
    <w:link w:val="a7"/>
    <w:uiPriority w:val="29"/>
    <w:rsid w:val="00574657"/>
    <w:rPr>
      <w:i/>
      <w:iCs/>
      <w:color w:val="404040" w:themeColor="text1" w:themeTint="BF"/>
    </w:rPr>
  </w:style>
  <w:style w:type="paragraph" w:styleId="a9">
    <w:name w:val="List Paragraph"/>
    <w:basedOn w:val="a"/>
    <w:uiPriority w:val="34"/>
    <w:qFormat/>
    <w:rsid w:val="00574657"/>
    <w:pPr>
      <w:ind w:left="720"/>
      <w:contextualSpacing/>
    </w:pPr>
  </w:style>
  <w:style w:type="character" w:styleId="21">
    <w:name w:val="Intense Emphasis"/>
    <w:basedOn w:val="a0"/>
    <w:uiPriority w:val="21"/>
    <w:qFormat/>
    <w:rsid w:val="00574657"/>
    <w:rPr>
      <w:i/>
      <w:iCs/>
      <w:color w:val="0F4761" w:themeColor="accent1" w:themeShade="BF"/>
    </w:rPr>
  </w:style>
  <w:style w:type="paragraph" w:styleId="22">
    <w:name w:val="Intense Quote"/>
    <w:basedOn w:val="a"/>
    <w:next w:val="a"/>
    <w:link w:val="23"/>
    <w:uiPriority w:val="30"/>
    <w:qFormat/>
    <w:rsid w:val="00574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657"/>
    <w:rPr>
      <w:i/>
      <w:iCs/>
      <w:color w:val="0F4761" w:themeColor="accent1" w:themeShade="BF"/>
    </w:rPr>
  </w:style>
  <w:style w:type="character" w:styleId="24">
    <w:name w:val="Intense Reference"/>
    <w:basedOn w:val="a0"/>
    <w:uiPriority w:val="32"/>
    <w:qFormat/>
    <w:rsid w:val="00574657"/>
    <w:rPr>
      <w:b/>
      <w:bCs/>
      <w:smallCaps/>
      <w:color w:val="0F4761" w:themeColor="accent1" w:themeShade="BF"/>
      <w:spacing w:val="5"/>
    </w:rPr>
  </w:style>
  <w:style w:type="paragraph" w:styleId="aa">
    <w:name w:val="header"/>
    <w:basedOn w:val="a"/>
    <w:link w:val="ab"/>
    <w:uiPriority w:val="99"/>
    <w:unhideWhenUsed/>
    <w:rsid w:val="00E72417"/>
    <w:pPr>
      <w:tabs>
        <w:tab w:val="center" w:pos="4252"/>
        <w:tab w:val="right" w:pos="8504"/>
      </w:tabs>
      <w:snapToGrid w:val="0"/>
    </w:pPr>
  </w:style>
  <w:style w:type="character" w:customStyle="1" w:styleId="ab">
    <w:name w:val="ヘッダー (文字)"/>
    <w:basedOn w:val="a0"/>
    <w:link w:val="aa"/>
    <w:uiPriority w:val="99"/>
    <w:rsid w:val="00E72417"/>
  </w:style>
  <w:style w:type="paragraph" w:styleId="ac">
    <w:name w:val="footer"/>
    <w:basedOn w:val="a"/>
    <w:link w:val="ad"/>
    <w:uiPriority w:val="99"/>
    <w:unhideWhenUsed/>
    <w:rsid w:val="00E72417"/>
    <w:pPr>
      <w:tabs>
        <w:tab w:val="center" w:pos="4252"/>
        <w:tab w:val="right" w:pos="8504"/>
      </w:tabs>
      <w:snapToGrid w:val="0"/>
    </w:pPr>
  </w:style>
  <w:style w:type="character" w:customStyle="1" w:styleId="ad">
    <w:name w:val="フッター (文字)"/>
    <w:basedOn w:val="a0"/>
    <w:link w:val="ac"/>
    <w:uiPriority w:val="99"/>
    <w:rsid w:val="00E72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4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島村</dc:creator>
  <cp:keywords/>
  <dc:description/>
  <cp:lastModifiedBy>白砂三千代</cp:lastModifiedBy>
  <cp:revision>2</cp:revision>
  <cp:lastPrinted>2025-03-11T05:10:00Z</cp:lastPrinted>
  <dcterms:created xsi:type="dcterms:W3CDTF">2025-03-11T05:56:00Z</dcterms:created>
  <dcterms:modified xsi:type="dcterms:W3CDTF">2025-03-11T05:56:00Z</dcterms:modified>
</cp:coreProperties>
</file>